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679" w:rsidRDefault="00325679" w:rsidP="00325679">
      <w:pPr>
        <w:spacing w:after="0" w:line="240" w:lineRule="auto"/>
        <w:jc w:val="center"/>
        <w:rPr>
          <w:rFonts w:ascii="Lucida Calligraphy" w:eastAsia="Times New Roman" w:hAnsi="Lucida Calligraphy"/>
          <w:b/>
          <w:sz w:val="60"/>
          <w:szCs w:val="60"/>
          <w:u w:val="single"/>
        </w:rPr>
      </w:pPr>
      <w:r>
        <w:rPr>
          <w:rFonts w:ascii="Lucida Calligraphy" w:eastAsia="Times New Roman" w:hAnsi="Lucida Calligraphy"/>
          <w:b/>
          <w:sz w:val="60"/>
          <w:szCs w:val="60"/>
          <w:u w:val="single"/>
        </w:rPr>
        <w:t>3</w:t>
      </w:r>
      <w:r>
        <w:rPr>
          <w:rFonts w:ascii="Lucida Calligraphy" w:eastAsia="Times New Roman" w:hAnsi="Lucida Calligraphy"/>
          <w:b/>
          <w:sz w:val="60"/>
          <w:szCs w:val="60"/>
          <w:u w:val="single"/>
          <w:vertAlign w:val="superscript"/>
        </w:rPr>
        <w:t>rd</w:t>
      </w:r>
      <w:r>
        <w:rPr>
          <w:rFonts w:ascii="Lucida Calligraphy" w:eastAsia="Times New Roman" w:hAnsi="Lucida Calligraphy"/>
          <w:b/>
          <w:sz w:val="60"/>
          <w:szCs w:val="60"/>
          <w:u w:val="single"/>
        </w:rPr>
        <w:t xml:space="preserve"> Grade Newsletter</w:t>
      </w:r>
    </w:p>
    <w:p w:rsidR="00325679" w:rsidRDefault="00A706E1" w:rsidP="00325679">
      <w:pPr>
        <w:spacing w:after="0" w:line="240" w:lineRule="auto"/>
        <w:jc w:val="center"/>
        <w:rPr>
          <w:rFonts w:ascii="Benguiat Bk BT" w:eastAsia="Times New Roman" w:hAnsi="Benguiat Bk BT"/>
          <w:sz w:val="28"/>
          <w:szCs w:val="28"/>
        </w:rPr>
      </w:pPr>
      <w:r>
        <w:rPr>
          <w:rFonts w:ascii="Benguiat Bk BT" w:eastAsia="Times New Roman" w:hAnsi="Benguiat Bk BT"/>
          <w:sz w:val="28"/>
          <w:szCs w:val="28"/>
        </w:rPr>
        <w:t>Recording Period 5</w:t>
      </w:r>
      <w:r>
        <w:rPr>
          <w:rFonts w:ascii="Benguiat Bk BT" w:eastAsia="Times New Roman" w:hAnsi="Benguiat Bk BT"/>
          <w:sz w:val="28"/>
          <w:szCs w:val="28"/>
        </w:rPr>
        <w:tab/>
      </w:r>
      <w:r>
        <w:rPr>
          <w:rFonts w:ascii="Benguiat Bk BT" w:eastAsia="Times New Roman" w:hAnsi="Benguiat Bk BT"/>
          <w:sz w:val="28"/>
          <w:szCs w:val="28"/>
        </w:rPr>
        <w:tab/>
        <w:t>Week 5</w:t>
      </w:r>
    </w:p>
    <w:p w:rsidR="00325679" w:rsidRDefault="00325679" w:rsidP="00325679">
      <w:pPr>
        <w:spacing w:after="0" w:line="240" w:lineRule="auto"/>
        <w:rPr>
          <w:rFonts w:ascii="Times New Roman" w:eastAsia="Times New Roman" w:hAnsi="Times New Roman"/>
          <w:sz w:val="24"/>
          <w:szCs w:val="24"/>
        </w:rPr>
      </w:pPr>
    </w:p>
    <w:tbl>
      <w:tblPr>
        <w:tblpPr w:leftFromText="180" w:rightFromText="180" w:bottomFromText="200" w:vertAnchor="page" w:horzAnchor="margin" w:tblpXSpec="center" w:tblpY="2881"/>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8"/>
        <w:gridCol w:w="3582"/>
        <w:gridCol w:w="3280"/>
      </w:tblGrid>
      <w:tr w:rsidR="00325679" w:rsidTr="004C3C1B">
        <w:trPr>
          <w:trHeight w:val="5930"/>
        </w:trPr>
        <w:tc>
          <w:tcPr>
            <w:tcW w:w="3218" w:type="dxa"/>
            <w:tcBorders>
              <w:top w:val="single" w:sz="4" w:space="0" w:color="auto"/>
              <w:left w:val="single" w:sz="4" w:space="0" w:color="auto"/>
              <w:bottom w:val="single" w:sz="4" w:space="0" w:color="auto"/>
              <w:right w:val="single" w:sz="4" w:space="0" w:color="auto"/>
            </w:tcBorders>
          </w:tcPr>
          <w:p w:rsidR="00325679" w:rsidRDefault="00325679" w:rsidP="004C3C1B">
            <w:pPr>
              <w:spacing w:after="0"/>
              <w:jc w:val="center"/>
              <w:rPr>
                <w:rFonts w:ascii="Showcard Gothic" w:eastAsia="Times New Roman" w:hAnsi="Showcard Gothic"/>
                <w:sz w:val="52"/>
                <w:szCs w:val="52"/>
              </w:rPr>
            </w:pPr>
            <w:r>
              <w:rPr>
                <w:rFonts w:ascii="Showcard Gothic" w:eastAsia="Times New Roman" w:hAnsi="Showcard Gothic"/>
                <w:sz w:val="52"/>
                <w:szCs w:val="52"/>
              </w:rPr>
              <w:t>Math</w:t>
            </w:r>
          </w:p>
          <w:p w:rsidR="00325679" w:rsidRDefault="00325679" w:rsidP="004C3C1B">
            <w:pPr>
              <w:spacing w:after="0"/>
              <w:rPr>
                <w:rFonts w:ascii="Arial" w:eastAsia="Times New Roman" w:hAnsi="Arial" w:cs="Arial"/>
                <w:b/>
                <w:sz w:val="16"/>
                <w:szCs w:val="16"/>
              </w:rPr>
            </w:pPr>
          </w:p>
          <w:p w:rsidR="00325679" w:rsidRDefault="00325679" w:rsidP="004C3C1B">
            <w:pPr>
              <w:spacing w:after="0"/>
              <w:rPr>
                <w:rFonts w:ascii="Arial" w:eastAsia="Times New Roman" w:hAnsi="Arial" w:cs="Arial"/>
                <w:b/>
                <w:u w:val="single"/>
              </w:rPr>
            </w:pPr>
          </w:p>
          <w:p w:rsidR="00325679" w:rsidRPr="00F0172D" w:rsidRDefault="00325679" w:rsidP="004C3C1B">
            <w:pPr>
              <w:spacing w:after="0"/>
              <w:jc w:val="center"/>
              <w:rPr>
                <w:rFonts w:ascii="Arial" w:eastAsia="Times New Roman" w:hAnsi="Arial" w:cs="Arial"/>
                <w:b/>
                <w:i/>
                <w:sz w:val="24"/>
                <w:szCs w:val="24"/>
              </w:rPr>
            </w:pPr>
            <w:r>
              <w:rPr>
                <w:rFonts w:ascii="Arial" w:eastAsia="Times New Roman" w:hAnsi="Arial" w:cs="Arial"/>
                <w:b/>
                <w:u w:val="single"/>
              </w:rPr>
              <w:t>Students need to be completing Study Island at home on a daily basis!</w:t>
            </w:r>
          </w:p>
        </w:tc>
        <w:tc>
          <w:tcPr>
            <w:tcW w:w="3582" w:type="dxa"/>
            <w:tcBorders>
              <w:top w:val="single" w:sz="4" w:space="0" w:color="auto"/>
              <w:left w:val="single" w:sz="4" w:space="0" w:color="auto"/>
              <w:bottom w:val="single" w:sz="4" w:space="0" w:color="auto"/>
              <w:right w:val="single" w:sz="4" w:space="0" w:color="auto"/>
            </w:tcBorders>
          </w:tcPr>
          <w:p w:rsidR="00325679" w:rsidRPr="00681E39" w:rsidRDefault="00325679" w:rsidP="004C3C1B">
            <w:pPr>
              <w:spacing w:after="0"/>
              <w:jc w:val="center"/>
              <w:rPr>
                <w:rFonts w:ascii="Snap ITC" w:eastAsia="Times New Roman" w:hAnsi="Snap ITC" w:cs="Calibri"/>
                <w:b/>
                <w:sz w:val="10"/>
                <w:szCs w:val="10"/>
              </w:rPr>
            </w:pPr>
            <w:r>
              <w:rPr>
                <w:rFonts w:ascii="Snap ITC" w:eastAsia="Times New Roman" w:hAnsi="Snap ITC"/>
                <w:b/>
                <w:sz w:val="48"/>
                <w:szCs w:val="48"/>
              </w:rPr>
              <w:t>Reading</w:t>
            </w:r>
          </w:p>
          <w:p w:rsidR="00325679" w:rsidRPr="00681E39" w:rsidRDefault="00325679" w:rsidP="004C3C1B">
            <w:pPr>
              <w:spacing w:after="0"/>
              <w:jc w:val="center"/>
              <w:rPr>
                <w:rFonts w:eastAsia="Times New Roman" w:cs="Calibri"/>
                <w:sz w:val="28"/>
                <w:szCs w:val="28"/>
              </w:rPr>
            </w:pPr>
          </w:p>
          <w:p w:rsidR="00A369EA" w:rsidRDefault="00A706E1" w:rsidP="00A369EA">
            <w:pPr>
              <w:spacing w:after="0"/>
              <w:jc w:val="center"/>
              <w:rPr>
                <w:rFonts w:ascii="Arial" w:eastAsia="Times New Roman" w:hAnsi="Arial" w:cs="Arial"/>
                <w:b/>
              </w:rPr>
            </w:pPr>
            <w:r>
              <w:rPr>
                <w:rFonts w:ascii="Arial" w:eastAsia="Times New Roman" w:hAnsi="Arial" w:cs="Arial"/>
                <w:b/>
              </w:rPr>
              <w:t xml:space="preserve">This week students will work to create a biography about a person of interest. Students will research their person using books and internet articles, and then use all the gathered information to write their own biography. </w:t>
            </w:r>
          </w:p>
          <w:p w:rsidR="00A369EA" w:rsidRPr="00A369EA" w:rsidRDefault="00A369EA" w:rsidP="004C3C1B">
            <w:pPr>
              <w:spacing w:after="0"/>
              <w:jc w:val="center"/>
              <w:rPr>
                <w:rFonts w:ascii="Arial" w:eastAsia="Times New Roman" w:hAnsi="Arial" w:cs="Arial"/>
                <w:b/>
              </w:rPr>
            </w:pPr>
          </w:p>
          <w:p w:rsidR="00325679" w:rsidRPr="00871280" w:rsidRDefault="00325679" w:rsidP="004C3C1B">
            <w:pPr>
              <w:spacing w:after="0"/>
              <w:jc w:val="center"/>
              <w:rPr>
                <w:rFonts w:ascii="Calibri" w:eastAsia="Times New Roman" w:hAnsi="Calibri" w:cs="Calibri"/>
                <w:sz w:val="28"/>
                <w:szCs w:val="28"/>
              </w:rPr>
            </w:pPr>
            <w:r w:rsidRPr="00871280">
              <w:rPr>
                <w:rFonts w:ascii="Arial" w:eastAsia="Times New Roman" w:hAnsi="Arial" w:cs="Arial"/>
                <w:b/>
                <w:u w:val="single"/>
              </w:rPr>
              <w:t>Students will receive EXTRA CREDIT if Study Island Reading is completed by April 5.</w:t>
            </w:r>
          </w:p>
          <w:p w:rsidR="00325679" w:rsidRPr="00CE3E09" w:rsidRDefault="00325679" w:rsidP="004C3C1B">
            <w:pPr>
              <w:spacing w:after="0"/>
              <w:rPr>
                <w:rFonts w:eastAsia="Times New Roman" w:cs="Calibri"/>
                <w:sz w:val="28"/>
                <w:szCs w:val="28"/>
              </w:rPr>
            </w:pPr>
          </w:p>
        </w:tc>
        <w:tc>
          <w:tcPr>
            <w:tcW w:w="3280" w:type="dxa"/>
            <w:tcBorders>
              <w:top w:val="single" w:sz="4" w:space="0" w:color="auto"/>
              <w:left w:val="single" w:sz="4" w:space="0" w:color="auto"/>
              <w:bottom w:val="single" w:sz="4" w:space="0" w:color="auto"/>
              <w:right w:val="single" w:sz="4" w:space="0" w:color="auto"/>
            </w:tcBorders>
          </w:tcPr>
          <w:p w:rsidR="00325679" w:rsidRDefault="00325679" w:rsidP="004C3C1B">
            <w:pPr>
              <w:spacing w:after="0"/>
              <w:jc w:val="center"/>
              <w:rPr>
                <w:rFonts w:ascii="DN Manuscript" w:eastAsia="Times New Roman" w:hAnsi="DN Manuscript"/>
                <w:b/>
                <w:sz w:val="40"/>
                <w:szCs w:val="40"/>
                <w:u w:val="single"/>
              </w:rPr>
            </w:pPr>
            <w:r>
              <w:rPr>
                <w:rFonts w:ascii="DN Manuscript" w:eastAsia="Times New Roman" w:hAnsi="DN Manuscript"/>
                <w:b/>
                <w:sz w:val="40"/>
                <w:szCs w:val="40"/>
                <w:u w:val="single"/>
              </w:rPr>
              <w:t>Upcoming Events</w:t>
            </w:r>
          </w:p>
          <w:p w:rsidR="00325679" w:rsidRDefault="00325679" w:rsidP="004C3C1B">
            <w:pPr>
              <w:spacing w:after="0"/>
              <w:rPr>
                <w:rFonts w:ascii="DN Manuscript" w:eastAsia="Times New Roman" w:hAnsi="DN Manuscript"/>
                <w:sz w:val="40"/>
                <w:szCs w:val="40"/>
              </w:rPr>
            </w:pPr>
            <w:r>
              <w:rPr>
                <w:noProof/>
              </w:rPr>
              <w:drawing>
                <wp:anchor distT="0" distB="0" distL="114300" distR="114300" simplePos="0" relativeHeight="251659264" behindDoc="1" locked="0" layoutInCell="1" allowOverlap="1" wp14:anchorId="6ECA020D" wp14:editId="56BD8CDB">
                  <wp:simplePos x="0" y="0"/>
                  <wp:positionH relativeFrom="column">
                    <wp:posOffset>669925</wp:posOffset>
                  </wp:positionH>
                  <wp:positionV relativeFrom="paragraph">
                    <wp:posOffset>40005</wp:posOffset>
                  </wp:positionV>
                  <wp:extent cx="575945" cy="414655"/>
                  <wp:effectExtent l="0" t="0" r="0" b="4445"/>
                  <wp:wrapTight wrapText="bothSides">
                    <wp:wrapPolygon edited="0">
                      <wp:start x="0" y="0"/>
                      <wp:lineTo x="0" y="20839"/>
                      <wp:lineTo x="20719" y="20839"/>
                      <wp:lineTo x="20719" y="0"/>
                      <wp:lineTo x="0" y="0"/>
                    </wp:wrapPolygon>
                  </wp:wrapTight>
                  <wp:docPr id="1" name="Picture 1" descr="Description: http://www.kellyskindergarten.com/Calendar/images/pie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kellyskindergarten.com/Calendar/images/pieces.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575945" cy="414655"/>
                          </a:xfrm>
                          <a:prstGeom prst="rect">
                            <a:avLst/>
                          </a:prstGeom>
                          <a:noFill/>
                        </pic:spPr>
                      </pic:pic>
                    </a:graphicData>
                  </a:graphic>
                  <wp14:sizeRelH relativeFrom="page">
                    <wp14:pctWidth>0</wp14:pctWidth>
                  </wp14:sizeRelH>
                  <wp14:sizeRelV relativeFrom="page">
                    <wp14:pctHeight>0</wp14:pctHeight>
                  </wp14:sizeRelV>
                </wp:anchor>
              </w:drawing>
            </w:r>
          </w:p>
          <w:p w:rsidR="00325679" w:rsidRDefault="00325679" w:rsidP="004C3C1B">
            <w:pPr>
              <w:spacing w:after="120"/>
              <w:rPr>
                <w:rFonts w:ascii="Comic Sans MS" w:eastAsia="Times New Roman" w:hAnsi="Comic Sans MS"/>
                <w:b/>
                <w:sz w:val="24"/>
                <w:szCs w:val="24"/>
              </w:rPr>
            </w:pPr>
          </w:p>
          <w:p w:rsidR="00325679" w:rsidRDefault="00325679" w:rsidP="004C3C1B">
            <w:pPr>
              <w:spacing w:after="120"/>
              <w:rPr>
                <w:rFonts w:ascii="Comic Sans MS" w:eastAsia="Times New Roman" w:hAnsi="Comic Sans MS"/>
                <w:b/>
                <w:sz w:val="24"/>
                <w:szCs w:val="24"/>
              </w:rPr>
            </w:pPr>
            <w:r>
              <w:rPr>
                <w:rFonts w:ascii="Comic Sans MS" w:eastAsia="Times New Roman" w:hAnsi="Comic Sans MS"/>
                <w:b/>
                <w:sz w:val="24"/>
                <w:szCs w:val="24"/>
              </w:rPr>
              <w:t>4/1 Field Trip</w:t>
            </w:r>
          </w:p>
          <w:p w:rsidR="00325679" w:rsidRDefault="00325679" w:rsidP="004C3C1B">
            <w:pPr>
              <w:spacing w:after="120"/>
              <w:rPr>
                <w:rFonts w:ascii="Comic Sans MS" w:eastAsia="Times New Roman" w:hAnsi="Comic Sans MS"/>
                <w:b/>
                <w:sz w:val="24"/>
                <w:szCs w:val="24"/>
              </w:rPr>
            </w:pPr>
            <w:r>
              <w:rPr>
                <w:rFonts w:ascii="Comic Sans MS" w:eastAsia="Times New Roman" w:hAnsi="Comic Sans MS"/>
                <w:b/>
                <w:sz w:val="24"/>
                <w:szCs w:val="24"/>
              </w:rPr>
              <w:t>4/5- Study Island Due for Extra Credit in ELAR</w:t>
            </w:r>
          </w:p>
          <w:p w:rsidR="00325679" w:rsidRDefault="00325679" w:rsidP="004C3C1B">
            <w:pPr>
              <w:spacing w:after="120"/>
              <w:rPr>
                <w:rFonts w:ascii="Comic Sans MS" w:eastAsia="Times New Roman" w:hAnsi="Comic Sans MS"/>
                <w:b/>
                <w:sz w:val="24"/>
                <w:szCs w:val="24"/>
              </w:rPr>
            </w:pPr>
            <w:r>
              <w:rPr>
                <w:rFonts w:ascii="Comic Sans MS" w:eastAsia="Times New Roman" w:hAnsi="Comic Sans MS"/>
                <w:b/>
                <w:sz w:val="24"/>
                <w:szCs w:val="24"/>
              </w:rPr>
              <w:t>4/13 TWU Science Fair</w:t>
            </w:r>
          </w:p>
          <w:p w:rsidR="00325679" w:rsidRDefault="00325679" w:rsidP="004C3C1B">
            <w:pPr>
              <w:spacing w:after="120"/>
              <w:rPr>
                <w:rFonts w:ascii="Comic Sans MS" w:eastAsia="Times New Roman" w:hAnsi="Comic Sans MS"/>
                <w:b/>
                <w:sz w:val="24"/>
                <w:szCs w:val="24"/>
              </w:rPr>
            </w:pPr>
            <w:r>
              <w:rPr>
                <w:rFonts w:ascii="Comic Sans MS" w:eastAsia="Times New Roman" w:hAnsi="Comic Sans MS"/>
                <w:b/>
                <w:sz w:val="24"/>
                <w:szCs w:val="24"/>
              </w:rPr>
              <w:t>4/17 ELAR Projects DUE</w:t>
            </w:r>
          </w:p>
        </w:tc>
      </w:tr>
      <w:tr w:rsidR="00325679" w:rsidTr="004C3C1B">
        <w:trPr>
          <w:trHeight w:val="4583"/>
        </w:trPr>
        <w:tc>
          <w:tcPr>
            <w:tcW w:w="3218" w:type="dxa"/>
            <w:tcBorders>
              <w:top w:val="single" w:sz="4" w:space="0" w:color="auto"/>
              <w:left w:val="single" w:sz="4" w:space="0" w:color="auto"/>
              <w:bottom w:val="single" w:sz="4" w:space="0" w:color="auto"/>
              <w:right w:val="single" w:sz="4" w:space="0" w:color="auto"/>
            </w:tcBorders>
            <w:hideMark/>
          </w:tcPr>
          <w:p w:rsidR="00325679" w:rsidRPr="004657A7" w:rsidRDefault="00325679" w:rsidP="004C3C1B">
            <w:pPr>
              <w:spacing w:after="0"/>
              <w:jc w:val="center"/>
              <w:rPr>
                <w:rFonts w:ascii="Lucida Handwriting" w:eastAsia="Times New Roman" w:hAnsi="Lucida Handwriting"/>
                <w:b/>
                <w:sz w:val="48"/>
                <w:szCs w:val="48"/>
              </w:rPr>
            </w:pPr>
            <w:r>
              <w:rPr>
                <w:rFonts w:ascii="Lucida Handwriting" w:eastAsia="Times New Roman" w:hAnsi="Lucida Handwriting"/>
                <w:b/>
                <w:sz w:val="48"/>
                <w:szCs w:val="48"/>
              </w:rPr>
              <w:t>Science</w:t>
            </w:r>
          </w:p>
          <w:p w:rsidR="00325679" w:rsidRPr="002925DD" w:rsidRDefault="009125EB" w:rsidP="00AE20BD">
            <w:pPr>
              <w:spacing w:after="0"/>
              <w:rPr>
                <w:rFonts w:ascii="AvantGarde Bk BT" w:hAnsi="AvantGarde Bk BT" w:cs="Arial"/>
                <w:b/>
                <w:bCs/>
                <w:sz w:val="28"/>
                <w:szCs w:val="28"/>
              </w:rPr>
            </w:pPr>
            <w:r w:rsidRPr="0028691F">
              <w:rPr>
                <w:rFonts w:ascii="AvantGarde Bk BT" w:hAnsi="AvantGarde Bk BT" w:cs="Arial"/>
                <w:b/>
                <w:bCs/>
              </w:rPr>
              <w:t>.</w:t>
            </w:r>
          </w:p>
        </w:tc>
        <w:tc>
          <w:tcPr>
            <w:tcW w:w="3582" w:type="dxa"/>
            <w:tcBorders>
              <w:top w:val="single" w:sz="4" w:space="0" w:color="auto"/>
              <w:left w:val="single" w:sz="4" w:space="0" w:color="auto"/>
              <w:bottom w:val="single" w:sz="4" w:space="0" w:color="auto"/>
              <w:right w:val="single" w:sz="4" w:space="0" w:color="auto"/>
            </w:tcBorders>
          </w:tcPr>
          <w:p w:rsidR="00A369EA" w:rsidRDefault="00325679" w:rsidP="00AE20BD">
            <w:pPr>
              <w:spacing w:after="0" w:line="360" w:lineRule="auto"/>
              <w:jc w:val="center"/>
              <w:rPr>
                <w:rFonts w:ascii="Curlz MT" w:eastAsia="Times New Roman" w:hAnsi="Curlz MT"/>
                <w:b/>
                <w:sz w:val="24"/>
                <w:szCs w:val="24"/>
              </w:rPr>
            </w:pPr>
            <w:r>
              <w:rPr>
                <w:rFonts w:ascii="Curlz MT" w:eastAsia="Times New Roman" w:hAnsi="Curlz MT"/>
                <w:b/>
                <w:sz w:val="48"/>
                <w:szCs w:val="48"/>
              </w:rPr>
              <w:t>Writing/Grammar</w:t>
            </w:r>
            <w:r w:rsidRPr="00871280">
              <w:rPr>
                <w:rFonts w:ascii="Curlz MT" w:eastAsia="Times New Roman" w:hAnsi="Curlz MT"/>
                <w:b/>
                <w:sz w:val="24"/>
                <w:szCs w:val="24"/>
              </w:rPr>
              <w:t>.</w:t>
            </w:r>
          </w:p>
          <w:p w:rsidR="00325679" w:rsidRPr="0028691F" w:rsidRDefault="00325679" w:rsidP="00A706E1">
            <w:pPr>
              <w:spacing w:after="0" w:line="360" w:lineRule="auto"/>
              <w:jc w:val="center"/>
              <w:rPr>
                <w:rFonts w:ascii="Curlz MT" w:eastAsia="Times New Roman" w:hAnsi="Curlz MT"/>
                <w:b/>
                <w:sz w:val="28"/>
                <w:szCs w:val="28"/>
              </w:rPr>
            </w:pPr>
            <w:r w:rsidRPr="00871280">
              <w:rPr>
                <w:rFonts w:ascii="Curlz MT" w:eastAsia="Times New Roman" w:hAnsi="Curlz MT"/>
                <w:b/>
                <w:sz w:val="24"/>
                <w:szCs w:val="24"/>
              </w:rPr>
              <w:t xml:space="preserve"> </w:t>
            </w:r>
            <w:r w:rsidR="0028691F" w:rsidRPr="0028691F">
              <w:rPr>
                <w:rFonts w:ascii="Curlz MT" w:eastAsia="Times New Roman" w:hAnsi="Curlz MT"/>
                <w:b/>
                <w:sz w:val="28"/>
                <w:szCs w:val="28"/>
              </w:rPr>
              <w:t>Thi</w:t>
            </w:r>
            <w:r w:rsidR="00A706E1">
              <w:rPr>
                <w:rFonts w:ascii="Curlz MT" w:eastAsia="Times New Roman" w:hAnsi="Curlz MT"/>
                <w:b/>
                <w:sz w:val="28"/>
                <w:szCs w:val="28"/>
              </w:rPr>
              <w:t xml:space="preserve">s week students will write their final literary essay. Their essay will be used as an assessment of their knowledge of essay writing. They will use the writing process to their 4 paragraph essay.  </w:t>
            </w:r>
          </w:p>
        </w:tc>
        <w:tc>
          <w:tcPr>
            <w:tcW w:w="3280" w:type="dxa"/>
            <w:tcBorders>
              <w:top w:val="single" w:sz="4" w:space="0" w:color="auto"/>
              <w:left w:val="single" w:sz="4" w:space="0" w:color="auto"/>
              <w:bottom w:val="single" w:sz="4" w:space="0" w:color="auto"/>
              <w:right w:val="single" w:sz="4" w:space="0" w:color="auto"/>
            </w:tcBorders>
          </w:tcPr>
          <w:p w:rsidR="00325679" w:rsidRDefault="00325679" w:rsidP="004C3C1B">
            <w:pPr>
              <w:spacing w:after="0"/>
              <w:jc w:val="center"/>
              <w:rPr>
                <w:rFonts w:ascii="Ravie" w:eastAsia="Times New Roman" w:hAnsi="Ravie"/>
                <w:sz w:val="32"/>
                <w:szCs w:val="32"/>
              </w:rPr>
            </w:pPr>
            <w:r>
              <w:rPr>
                <w:rFonts w:ascii="Ravie" w:eastAsia="Times New Roman" w:hAnsi="Ravie"/>
                <w:sz w:val="32"/>
                <w:szCs w:val="32"/>
              </w:rPr>
              <w:t>Social Studies</w:t>
            </w:r>
          </w:p>
          <w:p w:rsidR="00A706E1" w:rsidRPr="00A706E1" w:rsidRDefault="00A706E1" w:rsidP="00A706E1">
            <w:pPr>
              <w:spacing w:before="75" w:after="120" w:line="360" w:lineRule="atLeast"/>
              <w:ind w:right="150"/>
              <w:textAlignment w:val="baseline"/>
              <w:rPr>
                <w:rFonts w:ascii="Arial" w:eastAsia="Times New Roman" w:hAnsi="Arial" w:cs="Arial"/>
                <w:color w:val="3C3C3C"/>
                <w:sz w:val="21"/>
                <w:szCs w:val="21"/>
              </w:rPr>
            </w:pPr>
            <w:bookmarkStart w:id="0" w:name="_GoBack"/>
            <w:bookmarkEnd w:id="0"/>
            <w:r w:rsidRPr="00A706E1">
              <w:rPr>
                <w:rFonts w:ascii="Arial" w:eastAsia="Times New Roman" w:hAnsi="Arial" w:cs="Arial"/>
                <w:color w:val="3C3C3C"/>
                <w:sz w:val="21"/>
                <w:szCs w:val="21"/>
              </w:rPr>
              <w:t>In a Response Group activity, small groups discuss solutions to three cases of communities faced with specific environmental problems. The groups then present their solutions to the class. Afterward, students find out what each community actually did to help solve the problem.</w:t>
            </w:r>
          </w:p>
          <w:p w:rsidR="00325679" w:rsidRPr="001573A9" w:rsidRDefault="00325679" w:rsidP="004C3C1B">
            <w:pPr>
              <w:pStyle w:val="NormalWeb"/>
              <w:rPr>
                <w:sz w:val="32"/>
                <w:szCs w:val="32"/>
              </w:rPr>
            </w:pPr>
          </w:p>
        </w:tc>
      </w:tr>
    </w:tbl>
    <w:p w:rsidR="00C56ED7" w:rsidRDefault="00C56ED7"/>
    <w:sectPr w:rsidR="00C56ED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860" w:rsidRDefault="00785860" w:rsidP="00325679">
      <w:pPr>
        <w:spacing w:after="0" w:line="240" w:lineRule="auto"/>
      </w:pPr>
      <w:r>
        <w:separator/>
      </w:r>
    </w:p>
  </w:endnote>
  <w:endnote w:type="continuationSeparator" w:id="0">
    <w:p w:rsidR="00785860" w:rsidRDefault="00785860" w:rsidP="00325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Benguiat Bk BT">
    <w:altName w:val="Bookman Old Style"/>
    <w:charset w:val="00"/>
    <w:family w:val="roman"/>
    <w:pitch w:val="variable"/>
    <w:sig w:usb0="00000087" w:usb1="00000000" w:usb2="00000000" w:usb3="00000000" w:csb0="0000001B" w:csb1="00000000"/>
  </w:font>
  <w:font w:name="Showcard Gothic">
    <w:panose1 w:val="04020904020102020604"/>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DN Manuscript">
    <w:altName w:val="Courier New"/>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vantGarde Bk BT">
    <w:altName w:val="Century Gothic"/>
    <w:charset w:val="00"/>
    <w:family w:val="swiss"/>
    <w:pitch w:val="variable"/>
    <w:sig w:usb0="00000087" w:usb1="00000000" w:usb2="00000000" w:usb3="00000000" w:csb0="0000001B" w:csb1="00000000"/>
  </w:font>
  <w:font w:name="Curlz MT">
    <w:panose1 w:val="04040404050702020202"/>
    <w:charset w:val="00"/>
    <w:family w:val="decorative"/>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860" w:rsidRDefault="00785860" w:rsidP="00325679">
      <w:pPr>
        <w:spacing w:after="0" w:line="240" w:lineRule="auto"/>
      </w:pPr>
      <w:r>
        <w:separator/>
      </w:r>
    </w:p>
  </w:footnote>
  <w:footnote w:type="continuationSeparator" w:id="0">
    <w:p w:rsidR="00785860" w:rsidRDefault="00785860" w:rsidP="003256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679" w:rsidRDefault="00A706E1" w:rsidP="00325679">
    <w:pPr>
      <w:pStyle w:val="Header"/>
      <w:jc w:val="right"/>
    </w:pPr>
    <w:r>
      <w:t>April 1-5, 2013</w:t>
    </w:r>
  </w:p>
  <w:p w:rsidR="00325679" w:rsidRDefault="003256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679"/>
    <w:rsid w:val="00111E21"/>
    <w:rsid w:val="0028691F"/>
    <w:rsid w:val="00325679"/>
    <w:rsid w:val="004D149B"/>
    <w:rsid w:val="00730E73"/>
    <w:rsid w:val="00785860"/>
    <w:rsid w:val="008B5F30"/>
    <w:rsid w:val="009125EB"/>
    <w:rsid w:val="00A369EA"/>
    <w:rsid w:val="00A706E1"/>
    <w:rsid w:val="00AE20BD"/>
    <w:rsid w:val="00C56ED7"/>
    <w:rsid w:val="00C8022D"/>
    <w:rsid w:val="00D25CD9"/>
    <w:rsid w:val="00F76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567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25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679"/>
  </w:style>
  <w:style w:type="paragraph" w:styleId="Footer">
    <w:name w:val="footer"/>
    <w:basedOn w:val="Normal"/>
    <w:link w:val="FooterChar"/>
    <w:uiPriority w:val="99"/>
    <w:unhideWhenUsed/>
    <w:rsid w:val="00325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679"/>
  </w:style>
  <w:style w:type="paragraph" w:styleId="BalloonText">
    <w:name w:val="Balloon Text"/>
    <w:basedOn w:val="Normal"/>
    <w:link w:val="BalloonTextChar"/>
    <w:uiPriority w:val="99"/>
    <w:semiHidden/>
    <w:unhideWhenUsed/>
    <w:rsid w:val="00325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6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567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25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679"/>
  </w:style>
  <w:style w:type="paragraph" w:styleId="Footer">
    <w:name w:val="footer"/>
    <w:basedOn w:val="Normal"/>
    <w:link w:val="FooterChar"/>
    <w:uiPriority w:val="99"/>
    <w:unhideWhenUsed/>
    <w:rsid w:val="00325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679"/>
  </w:style>
  <w:style w:type="paragraph" w:styleId="BalloonText">
    <w:name w:val="Balloon Text"/>
    <w:basedOn w:val="Normal"/>
    <w:link w:val="BalloonTextChar"/>
    <w:uiPriority w:val="99"/>
    <w:semiHidden/>
    <w:unhideWhenUsed/>
    <w:rsid w:val="00325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6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570484">
      <w:bodyDiv w:val="1"/>
      <w:marLeft w:val="0"/>
      <w:marRight w:val="0"/>
      <w:marTop w:val="0"/>
      <w:marBottom w:val="0"/>
      <w:divBdr>
        <w:top w:val="none" w:sz="0" w:space="0" w:color="auto"/>
        <w:left w:val="none" w:sz="0" w:space="0" w:color="auto"/>
        <w:bottom w:val="none" w:sz="0" w:space="0" w:color="auto"/>
        <w:right w:val="none" w:sz="0" w:space="0" w:color="auto"/>
      </w:divBdr>
      <w:divsChild>
        <w:div w:id="265700822">
          <w:marLeft w:val="0"/>
          <w:marRight w:val="0"/>
          <w:marTop w:val="0"/>
          <w:marBottom w:val="0"/>
          <w:divBdr>
            <w:top w:val="none" w:sz="0" w:space="0" w:color="auto"/>
            <w:left w:val="none" w:sz="0" w:space="0" w:color="auto"/>
            <w:bottom w:val="none" w:sz="0" w:space="0" w:color="auto"/>
            <w:right w:val="none" w:sz="0" w:space="0" w:color="auto"/>
          </w:divBdr>
        </w:div>
        <w:div w:id="1248926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kellyskindergarten.com/Calendar/images/pieces.JPG"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Cosmos Foundation</Company>
  <LinksUpToDate>false</LinksUpToDate>
  <CharactersWithSpaces>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Cannon</dc:creator>
  <cp:lastModifiedBy>MBain</cp:lastModifiedBy>
  <cp:revision>2</cp:revision>
  <dcterms:created xsi:type="dcterms:W3CDTF">2013-03-25T13:29:00Z</dcterms:created>
  <dcterms:modified xsi:type="dcterms:W3CDTF">2013-03-25T13:29:00Z</dcterms:modified>
</cp:coreProperties>
</file>